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002a69ba0746b0" /><Relationship Type="http://schemas.openxmlformats.org/package/2006/relationships/metadata/core-properties" Target="/package/services/metadata/core-properties/4533a118a51e4470bce089e239dd46b5.psmdcp" Id="R4b1c74b8100649c4" /></Relationships>
</file>

<file path=word/document.xml><?xml version="1.0" encoding="utf-8"?>
<w:document xmlns:w="http://schemas.openxmlformats.org/wordprocessingml/2006/main">
  <w:body>
    <w:tbl>
      <w:tblPr>
        <w:tblW w:w="10546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74"/>
        <w:gridCol w:w="7172"/>
      </w:tblGrid>
      <w:tr>
        <w:tc>
          <w:tcPr>
            <w:tcW w:w="3374" w:type="dxa"/>
            <w:shd w:val="clear" w:fill="1E3A5F"/>
            <w:tcMar>
              <w:top w:w="240" w:type="dxa"/>
              <w:left w:w="210" w:type="dxa"/>
              <w:bottom w:w="240" w:type="dxa"/>
              <w:right w:w="210" w:type="dxa"/>
            </w:tcMar>
            <w:vAlign w:val="top"/>
          </w:tcPr>
          <w:p>
            <w:pPr>
              <w:spacing w:before="0" w:after="60" w:line="240" w:lineRule="auto"/>
              <w:jc w:val="center"/>
            </w:pPr>
            <w:r>
              <w:rPr>
                <w:rFonts w:ascii="Segoe UI" w:hAnsi="Segoe UI" w:eastAsia="Segoe UI" w:cs="Segoe UI"/>
                <w:b/>
                <w:color w:val="F8FAFC"/>
                <w:sz w:val="27"/>
              </w:rPr>
              <w:t xml:space="preserve">Usman Tariq</w:t>
            </w:r>
          </w:p>
          <w:p>
            <w:pPr>
              <w:spacing w:before="0" w:after="210" w:line="240" w:lineRule="auto"/>
              <w:jc w:val="center"/>
            </w:pPr>
            <w:r>
              <w:rPr>
                <w:rFonts w:ascii="Segoe UI" w:hAnsi="Segoe UI" w:eastAsia="Segoe UI" w:cs="Segoe UI"/>
                <w:color w:val="CBD5E1"/>
                <w:sz w:val="17"/>
              </w:rPr>
              <w:t xml:space="preserve">Sales Executive — FMCG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CONTACT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usman.tariq@example.com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+92 321 7788990</w:t>
            </w:r>
          </w:p>
          <w:p>
            <w:pPr>
              <w:spacing w:before="0" w:after="20" w:line="252" w:lineRule="auto"/>
              <w:jc w:val="left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Faisalabad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SKILLS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Territory sales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Distributor management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Sales forecasting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Negotiation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CRM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MS Excel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Merchandising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Order recovery</w:t>
            </w:r>
          </w:p>
          <w:p>
            <w:pPr>
              <w:keepNext/>
              <w:pBdr>
                <w:bottom w:val="single" w:color="64748B" w:sz="4" w:space="2"/>
              </w:pBdr>
              <w:spacing w:before="210" w:after="8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F8FAFC"/>
                <w:spacing w:val="20"/>
                <w:sz w:val="17"/>
              </w:rPr>
              <w:t xml:space="preserve">LANGUAGES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English Fluent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Urdu Native</w:t>
            </w:r>
          </w:p>
          <w:p>
            <w:pPr>
              <w:tabs>
                <w:tab w:val="left" w:pos="250"/>
              </w:tabs>
              <w:spacing w:before="0" w:after="10" w:line="252" w:lineRule="auto"/>
              <w:ind w:left="250" w:hanging="130"/>
            </w:pPr>
            <w:r>
              <w:rPr>
                <w:rFonts w:ascii="Segoe UI" w:hAnsi="Segoe UI" w:eastAsia="Segoe UI" w:cs="Segoe UI"/>
                <w:color w:val="F8FAFC"/>
                <w:sz w:val="17"/>
              </w:rPr>
              <w:t xml:space="preserve">•	Punjabi Conversational</w:t>
            </w:r>
          </w:p>
        </w:tc>
        <w:tc>
          <w:tcPr>
            <w:tcW w:w="7172" w:type="dxa"/>
            <w:tcMar>
              <w:top w:w="240" w:type="dxa"/>
              <w:left w:w="270" w:type="dxa"/>
              <w:bottom w:w="240" w:type="dxa"/>
              <w:right w:w="240" w:type="dxa"/>
            </w:tcMar>
            <w:vAlign w:val="top"/>
          </w:tcPr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PROFILE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FMCG sales executive covering a 28-retailer territory in Faisalabad. I grew monthly volume by 18% in a year by fixing route coverage and following up on claims instead of waiting for the distributor.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I CAN DO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Plan and run daily routes across a defined territory.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Manage distributor stock, claims, and secondary sales reporting.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Negotiate shelf space, visibility, and promotional displays.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Forecast monthly volume by SKU and flag risks early.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Recover overdue payments without damaging the relationship.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Use CRM and Excel to track visits, orders, and targets.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WHAT YOU CAN EXPECT FROM ME</w:t>
            </w:r>
          </w:p>
          <w:p>
            <w:pPr>
              <w:spacing w:before="0" w:after="16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A weekly route plan you can check against actual coverage.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Honest forecasts instead of optimistic numbers at month-end.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Price discipline and clean paperwork on every order.</w:t>
            </w:r>
            <w:r>
              <w:br/>
            </w: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Follow-up on every claim and complaint until it closes.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EXPERIENCE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Sales Executive — FMCG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PakFoods Distribution, Faisalabad · 2020 – Present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Grew monthly volume from 9,400 to 11,100 cases in 12 months.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Covered 28 retailers per day across three market routes.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Recovered PKR 2.1 million in overdue dealer balances over two quarters.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Sales Officer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MetroMart Wholesale, Faisalabad · 2018 – 2020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Managed 60 wholesale accounts and a monthly target of PKR 8 million.</w:t>
            </w:r>
          </w:p>
          <w:p>
            <w:pPr>
              <w:tabs>
                <w:tab w:val="left" w:pos="340"/>
              </w:tabs>
              <w:spacing w:before="0" w:after="20" w:line="252" w:lineRule="auto"/>
              <w:ind w:left="340" w:hanging="170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•	Introduced a simple visit log that cut missed follow-ups by half.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EDUCATION</w:t>
            </w:r>
          </w:p>
          <w:p>
            <w:pPr>
              <w:keepNext/>
              <w:spacing w:before="40" w:after="20" w:line="252" w:lineRule="auto"/>
            </w:pPr>
            <w:r>
              <w:rPr>
                <w:rFonts w:ascii="Segoe UI" w:hAnsi="Segoe UI" w:eastAsia="Segoe UI" w:cs="Segoe UI"/>
                <w:b/>
                <w:color w:val="1E293B"/>
                <w:sz w:val="19"/>
              </w:rPr>
              <w:t xml:space="preserve">BBA — Marketing</w:t>
            </w:r>
          </w:p>
          <w:p>
            <w:pPr>
              <w:spacing w:before="0" w:after="70" w:line="240" w:lineRule="auto"/>
            </w:pPr>
            <w:r>
              <w:rPr>
                <w:rFonts w:ascii="Segoe UI" w:hAnsi="Segoe UI" w:eastAsia="Segoe UI" w:cs="Segoe UI"/>
                <w:color w:val="64748B"/>
                <w:sz w:val="17"/>
              </w:rPr>
              <w:t xml:space="preserve">University of Agriculture, Faisalabad · 2014 – 2018 · 3.2 CGPA</w:t>
            </w:r>
          </w:p>
          <w:p>
            <w:pPr>
              <w:keepNext/>
              <w:pBdr>
                <w:bottom w:val="single" w:color="1E3A5F" w:sz="12" w:space="2"/>
              </w:pBdr>
              <w:spacing w:before="200" w:after="90" w:line="240" w:lineRule="auto"/>
              <w:jc w:val="left"/>
            </w:pPr>
            <w:r>
              <w:rPr>
                <w:rFonts w:ascii="Segoe UI" w:hAnsi="Segoe UI" w:eastAsia="Segoe UI" w:cs="Segoe UI"/>
                <w:b/>
                <w:color w:val="1E3A5F"/>
                <w:spacing w:val="20"/>
                <w:sz w:val="20"/>
              </w:rPr>
              <w:t xml:space="preserve">CERTIFICATIONS</w:t>
            </w:r>
          </w:p>
          <w:p>
            <w:pPr>
              <w:spacing w:before="0" w:after="40" w:line="252" w:lineRule="auto"/>
              <w:jc w:val="left"/>
            </w:pPr>
            <w:r>
              <w:rPr>
                <w:rFonts w:ascii="Segoe UI" w:hAnsi="Segoe UI" w:eastAsia="Segoe UI" w:cs="Segoe UI"/>
                <w:color w:val="1E293B"/>
                <w:sz w:val="17"/>
              </w:rPr>
              <w:t xml:space="preserve">Sales Force Effectiveness · 2022</w:t>
            </w:r>
          </w:p>
        </w:tc>
      </w:tr>
    </w:tbl>
    <w:sectPr>
      <w:pgSz w:w="11906" w:h="16838"/>
      <w:pgMar w:top="680" w:right="680" w:bottom="680" w:left="6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pPr>
      <w:spacing w:after="0" w:line="252" w:lineRule="auto"/>
    </w:pPr>
    <w:rPr>
      <w:rFonts w:ascii="Segoe UI" w:hAnsi="Segoe UI" w:eastAsia="Segoe UI" w:cs="Segoe UI"/>
      <w:color w:val="1E293B"/>
      <w:sz w:val="17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7d83907fd724f83" /></Relationships>
</file>