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c3b01922e4eff" /><Relationship Type="http://schemas.openxmlformats.org/package/2006/relationships/metadata/core-properties" Target="/package/services/metadata/core-properties/0c2cfa83b854482d9db0483c4e625e3e.psmdcp" Id="R7c7f263c643540f5" /></Relationships>
</file>

<file path=word/document.xml><?xml version="1.0" encoding="utf-8"?>
<w:document xmlns:w="http://schemas.openxmlformats.org/wordprocessingml/2006/main">
  <w:body>
    <w:tbl>
      <w:tblPr>
        <w:tblW w:w="10546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74"/>
        <w:gridCol w:w="7172"/>
      </w:tblGrid>
      <w:tr>
        <w:tc>
          <w:tcPr>
            <w:tcW w:w="3374" w:type="dxa"/>
            <w:shd w:val="clear" w:fill="1E3A5F"/>
            <w:tcMar>
              <w:top w:w="240" w:type="dxa"/>
              <w:left w:w="210" w:type="dxa"/>
              <w:bottom w:w="240" w:type="dxa"/>
              <w:right w:w="210" w:type="dxa"/>
            </w:tcMar>
            <w:vAlign w:val="top"/>
          </w:tcPr>
          <w:p>
            <w:pPr>
              <w:spacing w:before="0" w:after="60" w:line="240" w:lineRule="auto"/>
              <w:jc w:val="center"/>
            </w:pPr>
            <w:r>
              <w:rPr>
                <w:rFonts w:ascii="Segoe UI" w:hAnsi="Segoe UI" w:eastAsia="Segoe UI" w:cs="Segoe UI"/>
                <w:b/>
                <w:color w:val="F8FAFC"/>
                <w:sz w:val="27"/>
              </w:rPr>
              <w:t xml:space="preserve">Ayesha Khan</w:t>
            </w:r>
          </w:p>
          <w:p>
            <w:pPr>
              <w:spacing w:before="0" w:after="210" w:line="240" w:lineRule="auto"/>
              <w:jc w:val="center"/>
            </w:pPr>
            <w:r>
              <w:rPr>
                <w:rFonts w:ascii="Segoe UI" w:hAnsi="Segoe UI" w:eastAsia="Segoe UI" w:cs="Segoe UI"/>
                <w:color w:val="CBD5E1"/>
                <w:sz w:val="17"/>
              </w:rPr>
              <w:t xml:space="preserve">Software engineer</w:t>
            </w:r>
          </w:p>
          <w:p>
            <w:pPr>
              <w:keepNext/>
              <w:pBdr>
                <w:bottom w:val="single" w:color="64748B" w:sz="4" w:space="2"/>
              </w:pBdr>
              <w:spacing w:before="210" w:after="8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F8FAFC"/>
                <w:spacing w:val="20"/>
                <w:sz w:val="17"/>
              </w:rPr>
              <w:t xml:space="preserve">CONTACT</w:t>
            </w:r>
          </w:p>
          <w:p>
            <w:pPr>
              <w:spacing w:before="0" w:after="20" w:line="252" w:lineRule="auto"/>
              <w:jc w:val="left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ayesha.khan@example.com</w:t>
            </w:r>
          </w:p>
          <w:p>
            <w:pPr>
              <w:spacing w:before="0" w:after="20" w:line="252" w:lineRule="auto"/>
              <w:jc w:val="left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+92 300 1234567</w:t>
            </w:r>
          </w:p>
          <w:p>
            <w:pPr>
              <w:spacing w:before="0" w:after="20" w:line="252" w:lineRule="auto"/>
              <w:jc w:val="left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Lahore</w:t>
            </w:r>
          </w:p>
          <w:p>
            <w:pPr>
              <w:keepNext/>
              <w:pBdr>
                <w:bottom w:val="single" w:color="64748B" w:sz="4" w:space="2"/>
              </w:pBdr>
              <w:spacing w:before="210" w:after="8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F8FAFC"/>
                <w:spacing w:val="20"/>
                <w:sz w:val="17"/>
              </w:rPr>
              <w:t xml:space="preserve">SKILLS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C# / ASP.NET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SQL Server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JavaScript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HTML / CSS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Git</w:t>
            </w:r>
          </w:p>
          <w:p>
            <w:pPr>
              <w:keepNext/>
              <w:pBdr>
                <w:bottom w:val="single" w:color="64748B" w:sz="4" w:space="2"/>
              </w:pBdr>
              <w:spacing w:before="210" w:after="8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F8FAFC"/>
                <w:spacing w:val="20"/>
                <w:sz w:val="17"/>
              </w:rPr>
              <w:t xml:space="preserve">LANGUAGES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English Fluent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Urdu Native</w:t>
            </w:r>
          </w:p>
        </w:tc>
        <w:tc>
          <w:tcPr>
            <w:tcW w:w="7172" w:type="dxa"/>
            <w:tcMar>
              <w:top w:w="240" w:type="dxa"/>
              <w:left w:w="270" w:type="dxa"/>
              <w:bottom w:w="240" w:type="dxa"/>
              <w:right w:w="240" w:type="dxa"/>
            </w:tcMar>
            <w:vAlign w:val="top"/>
          </w:tcPr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PROFILE</w:t>
            </w:r>
          </w:p>
          <w:p>
            <w:pPr>
              <w:spacing w:before="0" w:after="160" w:line="252" w:lineRule="auto"/>
              <w:jc w:val="left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Full-stack engineer who turns messy briefs into shipped product. I care about readable code, honest estimates, and CVs that a human can skim in 20 seconds — the same standard I apply to pull requests.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WHAT I CAN DO</w:t>
            </w:r>
          </w:p>
          <w:p>
            <w:pPr>
              <w:spacing w:before="0" w:after="160" w:line="252" w:lineRule="auto"/>
              <w:jc w:val="left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Build and maintain ASP.NET and React features from ticket to production.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Debug production issues with logs, SQL, and a calm written update.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Turn a Figma frame into a responsive page that still works on a mid-range Android.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Review PRs for correctness, naming, and missing tests — not style nits alone.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Explain a technical trade-off to a non-engineer in one paragraph.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WHAT YOU CAN EXPECT FROM ME</w:t>
            </w:r>
          </w:p>
          <w:p>
            <w:pPr>
              <w:spacing w:before="0" w:after="160" w:line="252" w:lineRule="auto"/>
              <w:jc w:val="left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You can expect weekly progress you can show a stakeholder, not a surprise demo at the end.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I flag risks early (scope, data, third-party APIs) instead of hiding them in Slack.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I document the ‘why’ in the PR so the next person is not guessing.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I treat ‘done’ as tested, deployed, and handed over — not just merged.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EXPERIENCE</w:t>
            </w:r>
          </w:p>
          <w:p>
            <w:pPr>
              <w:keepNext/>
              <w:spacing w:before="40" w:after="20" w:line="252" w:lineRule="auto"/>
            </w:pPr>
            <w:r>
              <w:rPr>
                <w:rFonts w:ascii="Segoe UI" w:hAnsi="Segoe UI" w:eastAsia="Segoe UI" w:cs="Segoe UI"/>
                <w:b/>
                <w:color w:val="1E293B"/>
                <w:sz w:val="19"/>
              </w:rPr>
              <w:t xml:space="preserve">Software engineer</w:t>
            </w:r>
          </w:p>
          <w:p>
            <w:pPr>
              <w:spacing w:before="0" w:after="70" w:line="240" w:lineRule="auto"/>
            </w:pPr>
            <w:r>
              <w:rPr>
                <w:rFonts w:ascii="Segoe UI" w:hAnsi="Segoe UI" w:eastAsia="Segoe UI" w:cs="Segoe UI"/>
                <w:color w:val="64748B"/>
                <w:sz w:val="17"/>
              </w:rPr>
              <w:t xml:space="preserve">Northwind Labs · 2022 – Present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•	Shipped the billing dashboard used by 40+ shops; cut support tickets by about a third.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•	Added PDF export for invoices so staff stopped screenshotting the screen.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•	Mentored two interns through their first production hotfix.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EDUCATION</w:t>
            </w:r>
          </w:p>
          <w:p>
            <w:pPr>
              <w:keepNext/>
              <w:spacing w:before="40" w:after="20" w:line="252" w:lineRule="auto"/>
            </w:pPr>
            <w:r>
              <w:rPr>
                <w:rFonts w:ascii="Segoe UI" w:hAnsi="Segoe UI" w:eastAsia="Segoe UI" w:cs="Segoe UI"/>
                <w:b/>
                <w:color w:val="1E293B"/>
                <w:sz w:val="19"/>
              </w:rPr>
              <w:t xml:space="preserve">BSc Computer Science</w:t>
            </w:r>
          </w:p>
          <w:p>
            <w:pPr>
              <w:spacing w:before="0" w:after="70" w:line="240" w:lineRule="auto"/>
            </w:pPr>
            <w:r>
              <w:rPr>
                <w:rFonts w:ascii="Segoe UI" w:hAnsi="Segoe UI" w:eastAsia="Segoe UI" w:cs="Segoe UI"/>
                <w:color w:val="64748B"/>
                <w:sz w:val="17"/>
              </w:rPr>
              <w:t xml:space="preserve">University of Engineering &amp; Technology · 2018 – 2022 · 3.6 CGPA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CERTIFICATIONS</w:t>
            </w:r>
          </w:p>
          <w:p>
            <w:pPr>
              <w:spacing w:before="0" w:after="40" w:line="252" w:lineRule="auto"/>
              <w:jc w:val="left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Google IT Support · 2021</w:t>
            </w:r>
          </w:p>
        </w:tc>
      </w:tr>
    </w:tbl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Segoe UI" w:hAnsi="Segoe UI" w:eastAsia="Segoe UI" w:cs="Segoe UI"/>
      <w:color w:val="1E293B"/>
      <w:sz w:val="17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4d3a8666024497d" /></Relationships>
</file>